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0" w:firstLineChars="50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网络及信息系统招标清单</w:t>
      </w:r>
    </w:p>
    <w:tbl>
      <w:tblPr>
        <w:tblStyle w:val="3"/>
        <w:tblW w:w="9839" w:type="dxa"/>
        <w:tblInd w:w="-8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2145"/>
        <w:gridCol w:w="1530"/>
        <w:gridCol w:w="2070"/>
        <w:gridCol w:w="885"/>
        <w:gridCol w:w="1124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类别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品牌/型号</w:t>
            </w:r>
          </w:p>
        </w:tc>
        <w:tc>
          <w:tcPr>
            <w:tcW w:w="207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功能参数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数量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单价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元</w:t>
            </w: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服务器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2603v4*2/32G/3*600G/rd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存储+光纤跳线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定制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核心交换机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48千兆电口4口万兆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楼层交换机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24口千兆交换机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5745" w:type="dxa"/>
            <w:gridSpan w:val="3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系统软件安装调试包括操作系统与数据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综合布线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214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 w:bidi="ar"/>
              </w:rPr>
              <w:t>防静电架空地板</w:t>
            </w:r>
          </w:p>
        </w:tc>
        <w:tc>
          <w:tcPr>
            <w:tcW w:w="153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070" w:type="dxa"/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35㎡</w:t>
            </w:r>
          </w:p>
        </w:tc>
        <w:tc>
          <w:tcPr>
            <w:tcW w:w="112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B418B0-17F6-4DEA-88DC-198D49488FE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28CDE6-FD23-43A6-86CF-84543AC278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E3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廖作为</cp:lastModifiedBy>
  <cp:lastPrinted>2019-01-25T07:28:56Z</cp:lastPrinted>
  <dcterms:modified xsi:type="dcterms:W3CDTF">2019-01-25T07:44:56Z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